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04" w:type="dxa"/>
        <w:jc w:val="center"/>
        <w:tblLayout w:type="fixed"/>
        <w:tblLook w:val="01E0"/>
      </w:tblPr>
      <w:tblGrid>
        <w:gridCol w:w="1642"/>
        <w:gridCol w:w="1526"/>
        <w:gridCol w:w="1890"/>
        <w:gridCol w:w="5400"/>
        <w:gridCol w:w="746"/>
      </w:tblGrid>
      <w:tr w:rsidR="00436858" w:rsidTr="00912187">
        <w:trPr>
          <w:trHeight w:val="710"/>
          <w:tblHeader/>
          <w:jc w:val="center"/>
        </w:trPr>
        <w:tc>
          <w:tcPr>
            <w:tcW w:w="1642" w:type="dxa"/>
            <w:vAlign w:val="center"/>
          </w:tcPr>
          <w:p w:rsidR="00176D9E" w:rsidRPr="008D6DC7" w:rsidRDefault="00176D9E" w:rsidP="00912187">
            <w:pPr>
              <w:jc w:val="center"/>
              <w:rPr>
                <w:rFonts w:cs="B Zar"/>
                <w:b/>
                <w:bCs/>
                <w:color w:val="000000" w:themeColor="text1"/>
                <w:sz w:val="28"/>
                <w:szCs w:val="28"/>
              </w:rPr>
            </w:pPr>
            <w:r w:rsidRPr="008D6DC7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ملاحظات</w:t>
            </w:r>
          </w:p>
        </w:tc>
        <w:tc>
          <w:tcPr>
            <w:tcW w:w="1526" w:type="dxa"/>
            <w:vAlign w:val="center"/>
          </w:tcPr>
          <w:p w:rsidR="00176D9E" w:rsidRPr="008D6DC7" w:rsidRDefault="00176D9E" w:rsidP="00912187">
            <w:pPr>
              <w:tabs>
                <w:tab w:val="left" w:pos="458"/>
                <w:tab w:val="center" w:pos="849"/>
              </w:tabs>
              <w:jc w:val="center"/>
              <w:rPr>
                <w:rFonts w:cs="B Zar"/>
                <w:b/>
                <w:bCs/>
                <w:color w:val="000000" w:themeColor="text1"/>
                <w:sz w:val="28"/>
                <w:szCs w:val="28"/>
              </w:rPr>
            </w:pPr>
            <w:r w:rsidRPr="008D6DC7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تاریخ</w:t>
            </w:r>
            <w:r w:rsidR="00A87A3D" w:rsidRPr="008D6DC7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صدور</w:t>
            </w:r>
          </w:p>
        </w:tc>
        <w:tc>
          <w:tcPr>
            <w:tcW w:w="1890" w:type="dxa"/>
            <w:vAlign w:val="center"/>
          </w:tcPr>
          <w:p w:rsidR="00176D9E" w:rsidRPr="008D6DC7" w:rsidRDefault="00176D9E" w:rsidP="00912187">
            <w:pPr>
              <w:jc w:val="center"/>
              <w:rPr>
                <w:rFonts w:cs="B Zar"/>
                <w:b/>
                <w:bCs/>
                <w:color w:val="000000" w:themeColor="text1"/>
                <w:sz w:val="28"/>
                <w:szCs w:val="28"/>
              </w:rPr>
            </w:pPr>
            <w:r w:rsidRPr="008D6DC7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شماره طرزالعمل</w:t>
            </w:r>
          </w:p>
        </w:tc>
        <w:tc>
          <w:tcPr>
            <w:tcW w:w="5400" w:type="dxa"/>
            <w:vAlign w:val="center"/>
          </w:tcPr>
          <w:p w:rsidR="00176D9E" w:rsidRPr="008D6DC7" w:rsidRDefault="00176D9E" w:rsidP="00912187">
            <w:pPr>
              <w:jc w:val="center"/>
              <w:rPr>
                <w:rFonts w:cs="B Zar"/>
                <w:b/>
                <w:bCs/>
                <w:color w:val="000000" w:themeColor="text1"/>
                <w:sz w:val="28"/>
                <w:szCs w:val="28"/>
              </w:rPr>
            </w:pPr>
            <w:r w:rsidRPr="008D6DC7">
              <w:rPr>
                <w:rFonts w:cs="B Zar" w:hint="cs"/>
                <w:b/>
                <w:bCs/>
                <w:color w:val="000000" w:themeColor="text1"/>
                <w:sz w:val="28"/>
                <w:szCs w:val="28"/>
                <w:rtl/>
              </w:rPr>
              <w:t>نام طرزالعمل</w:t>
            </w:r>
          </w:p>
        </w:tc>
        <w:tc>
          <w:tcPr>
            <w:tcW w:w="746" w:type="dxa"/>
            <w:vAlign w:val="center"/>
          </w:tcPr>
          <w:p w:rsidR="00176D9E" w:rsidRPr="008D6DC7" w:rsidRDefault="00176D9E" w:rsidP="00912187">
            <w:pPr>
              <w:jc w:val="center"/>
              <w:rPr>
                <w:rFonts w:cs="B Zar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8D6DC7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</w:t>
            </w:r>
          </w:p>
        </w:tc>
      </w:tr>
      <w:tr w:rsidR="00B375B0" w:rsidTr="00912187">
        <w:trPr>
          <w:trHeight w:val="533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06/07/1395</w:t>
            </w:r>
          </w:p>
        </w:tc>
        <w:tc>
          <w:tcPr>
            <w:tcW w:w="1890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</w:t>
            </w:r>
          </w:p>
        </w:tc>
        <w:tc>
          <w:tcPr>
            <w:tcW w:w="5400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تصدیق نامه عدم مسولیت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</w:tr>
      <w:tr w:rsidR="00436858" w:rsidTr="00912187">
        <w:trPr>
          <w:trHeight w:val="560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43551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07/07/1395</w:t>
            </w:r>
          </w:p>
        </w:tc>
        <w:tc>
          <w:tcPr>
            <w:tcW w:w="1890" w:type="dxa"/>
            <w:vAlign w:val="center"/>
          </w:tcPr>
          <w:p w:rsidR="00176D9E" w:rsidRPr="00176D9E" w:rsidRDefault="0043551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2</w:t>
            </w:r>
          </w:p>
        </w:tc>
        <w:tc>
          <w:tcPr>
            <w:tcW w:w="5400" w:type="dxa"/>
            <w:vAlign w:val="center"/>
          </w:tcPr>
          <w:p w:rsidR="00176D9E" w:rsidRPr="00176D9E" w:rsidRDefault="0043551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توزیع و ارایه اظهار نامه مالیاتی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</w:tr>
      <w:tr w:rsidR="00B375B0" w:rsidTr="00912187">
        <w:trPr>
          <w:trHeight w:val="497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A87A3D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13/11/1395</w:t>
            </w:r>
          </w:p>
        </w:tc>
        <w:tc>
          <w:tcPr>
            <w:tcW w:w="1890" w:type="dxa"/>
            <w:vAlign w:val="center"/>
          </w:tcPr>
          <w:p w:rsidR="00176D9E" w:rsidRPr="00176D9E" w:rsidRDefault="00A87A3D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3</w:t>
            </w:r>
          </w:p>
        </w:tc>
        <w:tc>
          <w:tcPr>
            <w:tcW w:w="5400" w:type="dxa"/>
            <w:vAlign w:val="center"/>
          </w:tcPr>
          <w:p w:rsidR="00176D9E" w:rsidRPr="00176D9E" w:rsidRDefault="00A87A3D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تطبیق ماده 35 قانون اداره امور مالیات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</w:tr>
      <w:tr w:rsidR="00436858" w:rsidTr="00912187">
        <w:trPr>
          <w:trHeight w:val="488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704827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13/11/1395</w:t>
            </w:r>
          </w:p>
        </w:tc>
        <w:tc>
          <w:tcPr>
            <w:tcW w:w="1890" w:type="dxa"/>
            <w:vAlign w:val="center"/>
          </w:tcPr>
          <w:p w:rsidR="00176D9E" w:rsidRPr="00176D9E" w:rsidRDefault="00704827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4</w:t>
            </w:r>
          </w:p>
        </w:tc>
        <w:tc>
          <w:tcPr>
            <w:tcW w:w="5400" w:type="dxa"/>
            <w:vAlign w:val="center"/>
          </w:tcPr>
          <w:p w:rsidR="00704827" w:rsidRPr="00176D9E" w:rsidRDefault="00704827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تانک های تیل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</w:tr>
      <w:tr w:rsidR="00B375B0" w:rsidTr="00912187">
        <w:trPr>
          <w:trHeight w:val="542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1513B4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15/01/1396</w:t>
            </w:r>
          </w:p>
        </w:tc>
        <w:tc>
          <w:tcPr>
            <w:tcW w:w="1890" w:type="dxa"/>
            <w:vAlign w:val="center"/>
          </w:tcPr>
          <w:p w:rsidR="00176D9E" w:rsidRPr="00176D9E" w:rsidRDefault="00B977EB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5</w:t>
            </w:r>
          </w:p>
        </w:tc>
        <w:tc>
          <w:tcPr>
            <w:tcW w:w="5400" w:type="dxa"/>
            <w:vAlign w:val="center"/>
          </w:tcPr>
          <w:p w:rsidR="00176D9E" w:rsidRPr="00176D9E" w:rsidRDefault="00B977EB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طرح بهبود سیستم جمع آوری عواید ترانسپورتی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</w:tr>
      <w:tr w:rsidR="00436858" w:rsidTr="00912187">
        <w:trPr>
          <w:trHeight w:val="542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A2631D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13/09/1396</w:t>
            </w:r>
          </w:p>
        </w:tc>
        <w:tc>
          <w:tcPr>
            <w:tcW w:w="1890" w:type="dxa"/>
            <w:vAlign w:val="center"/>
          </w:tcPr>
          <w:p w:rsidR="00176D9E" w:rsidRPr="00176D9E" w:rsidRDefault="00A2631D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6</w:t>
            </w:r>
          </w:p>
        </w:tc>
        <w:tc>
          <w:tcPr>
            <w:tcW w:w="5400" w:type="dxa"/>
            <w:vAlign w:val="center"/>
          </w:tcPr>
          <w:p w:rsidR="00176D9E" w:rsidRPr="00176D9E" w:rsidRDefault="00A2631D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تطبیق قانون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</w:tr>
      <w:tr w:rsidR="00B375B0" w:rsidTr="00912187">
        <w:trPr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622766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21/11/1396</w:t>
            </w:r>
          </w:p>
        </w:tc>
        <w:tc>
          <w:tcPr>
            <w:tcW w:w="1890" w:type="dxa"/>
            <w:vAlign w:val="center"/>
          </w:tcPr>
          <w:p w:rsidR="00176D9E" w:rsidRPr="00176D9E" w:rsidRDefault="00622766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7</w:t>
            </w:r>
          </w:p>
        </w:tc>
        <w:tc>
          <w:tcPr>
            <w:tcW w:w="5400" w:type="dxa"/>
            <w:vAlign w:val="center"/>
          </w:tcPr>
          <w:p w:rsidR="00176D9E" w:rsidRPr="00176D9E" w:rsidRDefault="00622766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تطبیق معافیت مالیات اضافی (جرایم مالیاتی ) مندرج اصول نامه بودجه ملی سال 1397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</w:tr>
      <w:tr w:rsidR="00436858" w:rsidTr="00912187">
        <w:trPr>
          <w:trHeight w:val="542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147BDA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13/12/1396</w:t>
            </w:r>
          </w:p>
        </w:tc>
        <w:tc>
          <w:tcPr>
            <w:tcW w:w="1890" w:type="dxa"/>
            <w:vAlign w:val="center"/>
          </w:tcPr>
          <w:p w:rsidR="00176D9E" w:rsidRPr="00176D9E" w:rsidRDefault="00147BDA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8</w:t>
            </w:r>
          </w:p>
        </w:tc>
        <w:tc>
          <w:tcPr>
            <w:tcW w:w="5400" w:type="dxa"/>
            <w:vAlign w:val="center"/>
          </w:tcPr>
          <w:p w:rsidR="00176D9E" w:rsidRPr="00176D9E" w:rsidRDefault="00147BDA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تثبیت مالیه ثابت تشبثات کوچک ( اصناف )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</w:tr>
      <w:tr w:rsidR="00B375B0" w:rsidTr="00912187">
        <w:trPr>
          <w:trHeight w:val="515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EF26F9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01/02/1397</w:t>
            </w:r>
          </w:p>
        </w:tc>
        <w:tc>
          <w:tcPr>
            <w:tcW w:w="1890" w:type="dxa"/>
            <w:vAlign w:val="center"/>
          </w:tcPr>
          <w:p w:rsidR="00176D9E" w:rsidRPr="00176D9E" w:rsidRDefault="00EF26F9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9</w:t>
            </w:r>
          </w:p>
        </w:tc>
        <w:tc>
          <w:tcPr>
            <w:tcW w:w="5400" w:type="dxa"/>
            <w:vAlign w:val="center"/>
          </w:tcPr>
          <w:p w:rsidR="00176D9E" w:rsidRPr="00176D9E" w:rsidRDefault="00EF26F9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بازپرداخت مالیه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</w:tr>
      <w:tr w:rsidR="00436858" w:rsidTr="00912187">
        <w:trPr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626356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22/02/1397</w:t>
            </w:r>
          </w:p>
        </w:tc>
        <w:tc>
          <w:tcPr>
            <w:tcW w:w="1890" w:type="dxa"/>
            <w:vAlign w:val="center"/>
          </w:tcPr>
          <w:p w:rsidR="00176D9E" w:rsidRPr="00176D9E" w:rsidRDefault="00626356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10</w:t>
            </w:r>
          </w:p>
        </w:tc>
        <w:tc>
          <w:tcPr>
            <w:tcW w:w="5400" w:type="dxa"/>
            <w:vAlign w:val="center"/>
          </w:tcPr>
          <w:p w:rsidR="00176D9E" w:rsidRPr="00176D9E" w:rsidRDefault="00F50610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صدور معافیت های مالیاتی برای قراردادی های قوای نظامی ایالات متحده آمریکا و ناتو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</w:tr>
      <w:tr w:rsidR="00B375B0" w:rsidTr="00912187">
        <w:trPr>
          <w:trHeight w:val="497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7240F9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26/04/1397</w:t>
            </w:r>
          </w:p>
        </w:tc>
        <w:tc>
          <w:tcPr>
            <w:tcW w:w="1890" w:type="dxa"/>
            <w:vAlign w:val="center"/>
          </w:tcPr>
          <w:p w:rsidR="00176D9E" w:rsidRPr="00176D9E" w:rsidRDefault="007240F9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11</w:t>
            </w:r>
          </w:p>
        </w:tc>
        <w:tc>
          <w:tcPr>
            <w:tcW w:w="5400" w:type="dxa"/>
            <w:vAlign w:val="center"/>
          </w:tcPr>
          <w:p w:rsidR="00176D9E" w:rsidRPr="00176D9E" w:rsidRDefault="007240F9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معیار تقسیم بندی مالیه دهندگان به مالیه دهندگان بزرگ، متوسط و کوچک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</w:tr>
      <w:tr w:rsidR="00436858" w:rsidTr="00912187">
        <w:trPr>
          <w:trHeight w:val="533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6E25DB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03/09/1397</w:t>
            </w:r>
          </w:p>
        </w:tc>
        <w:tc>
          <w:tcPr>
            <w:tcW w:w="1890" w:type="dxa"/>
            <w:vAlign w:val="center"/>
          </w:tcPr>
          <w:p w:rsidR="00176D9E" w:rsidRPr="00176D9E" w:rsidRDefault="006E25DB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12</w:t>
            </w:r>
          </w:p>
        </w:tc>
        <w:tc>
          <w:tcPr>
            <w:tcW w:w="5400" w:type="dxa"/>
            <w:vAlign w:val="center"/>
          </w:tcPr>
          <w:p w:rsidR="00176D9E" w:rsidRPr="00176D9E" w:rsidRDefault="0095782D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صدور، طرزالعمل های عمومی و خصوصی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</w:tr>
      <w:tr w:rsidR="00B375B0" w:rsidTr="00912187">
        <w:trPr>
          <w:trHeight w:val="578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F45B0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03/09/1397</w:t>
            </w:r>
          </w:p>
        </w:tc>
        <w:tc>
          <w:tcPr>
            <w:tcW w:w="1890" w:type="dxa"/>
            <w:vAlign w:val="center"/>
          </w:tcPr>
          <w:p w:rsidR="00176D9E" w:rsidRPr="00176D9E" w:rsidRDefault="004776F1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13</w:t>
            </w:r>
          </w:p>
        </w:tc>
        <w:tc>
          <w:tcPr>
            <w:tcW w:w="5400" w:type="dxa"/>
            <w:vAlign w:val="center"/>
          </w:tcPr>
          <w:p w:rsidR="00176D9E" w:rsidRPr="00176D9E" w:rsidRDefault="004776F1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انتقال و ضرر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</w:tr>
      <w:tr w:rsidR="00436858" w:rsidTr="00912187">
        <w:trPr>
          <w:trHeight w:val="443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5E58A4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03/09/1397</w:t>
            </w:r>
          </w:p>
        </w:tc>
        <w:tc>
          <w:tcPr>
            <w:tcW w:w="1890" w:type="dxa"/>
            <w:vAlign w:val="center"/>
          </w:tcPr>
          <w:p w:rsidR="00176D9E" w:rsidRPr="00176D9E" w:rsidRDefault="005E58A4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14</w:t>
            </w:r>
          </w:p>
        </w:tc>
        <w:tc>
          <w:tcPr>
            <w:tcW w:w="5400" w:type="dxa"/>
            <w:vAlign w:val="center"/>
          </w:tcPr>
          <w:p w:rsidR="00176D9E" w:rsidRPr="00176D9E" w:rsidRDefault="005E58A4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معرفی مرتکبین جرایم فساد اداری و مالی به نهاد های عدلی و قضایی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</w:tr>
      <w:tr w:rsidR="00B375B0" w:rsidTr="00912187">
        <w:trPr>
          <w:trHeight w:val="470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A10F42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05/09/1397</w:t>
            </w:r>
          </w:p>
        </w:tc>
        <w:tc>
          <w:tcPr>
            <w:tcW w:w="1890" w:type="dxa"/>
            <w:vAlign w:val="center"/>
          </w:tcPr>
          <w:p w:rsidR="00176D9E" w:rsidRPr="00176D9E" w:rsidRDefault="00A10F42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15</w:t>
            </w:r>
          </w:p>
        </w:tc>
        <w:tc>
          <w:tcPr>
            <w:tcW w:w="5400" w:type="dxa"/>
            <w:vAlign w:val="center"/>
          </w:tcPr>
          <w:p w:rsidR="00176D9E" w:rsidRPr="00176D9E" w:rsidRDefault="00A10F42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مالیه موضوعی بر عایدات کرایه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  <w:tr w:rsidR="00436858" w:rsidTr="00912187">
        <w:trPr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8273A0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11/04/1398</w:t>
            </w:r>
          </w:p>
        </w:tc>
        <w:tc>
          <w:tcPr>
            <w:tcW w:w="1890" w:type="dxa"/>
            <w:vAlign w:val="center"/>
          </w:tcPr>
          <w:p w:rsidR="00176D9E" w:rsidRPr="00176D9E" w:rsidRDefault="008273A0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16</w:t>
            </w:r>
          </w:p>
        </w:tc>
        <w:tc>
          <w:tcPr>
            <w:tcW w:w="5400" w:type="dxa"/>
            <w:vAlign w:val="center"/>
          </w:tcPr>
          <w:p w:rsidR="00176D9E" w:rsidRPr="00176D9E" w:rsidRDefault="003219AD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تطبیق معافیت اضافی ( جریمه های مالیاتی ) مندرج اصول نامه اجرای بودجه ملی بررسی وسط سال مالی 1398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</w:tr>
      <w:tr w:rsidR="00B375B0" w:rsidTr="00912187">
        <w:trPr>
          <w:trHeight w:val="560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AB1050" w:rsidRPr="00176D9E" w:rsidRDefault="00AB1050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03/06/1398</w:t>
            </w:r>
          </w:p>
        </w:tc>
        <w:tc>
          <w:tcPr>
            <w:tcW w:w="1890" w:type="dxa"/>
            <w:vAlign w:val="center"/>
          </w:tcPr>
          <w:p w:rsidR="00176D9E" w:rsidRPr="00176D9E" w:rsidRDefault="00AB1050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17</w:t>
            </w:r>
          </w:p>
        </w:tc>
        <w:tc>
          <w:tcPr>
            <w:tcW w:w="5400" w:type="dxa"/>
            <w:vAlign w:val="center"/>
          </w:tcPr>
          <w:p w:rsidR="00176D9E" w:rsidRPr="00176D9E" w:rsidRDefault="00AB1050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محاسبین مالیاتی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</w:tr>
      <w:tr w:rsidR="00436858" w:rsidTr="00912187">
        <w:trPr>
          <w:trHeight w:val="533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ED4EA3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18/04/1399</w:t>
            </w:r>
          </w:p>
        </w:tc>
        <w:tc>
          <w:tcPr>
            <w:tcW w:w="1890" w:type="dxa"/>
            <w:vAlign w:val="center"/>
          </w:tcPr>
          <w:p w:rsidR="00176D9E" w:rsidRPr="00176D9E" w:rsidRDefault="00ED4EA3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18</w:t>
            </w:r>
          </w:p>
        </w:tc>
        <w:tc>
          <w:tcPr>
            <w:tcW w:w="5400" w:type="dxa"/>
            <w:vAlign w:val="center"/>
          </w:tcPr>
          <w:p w:rsidR="00176D9E" w:rsidRPr="00176D9E" w:rsidRDefault="00ED4EA3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اجراآت بررسی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</w:tr>
      <w:tr w:rsidR="00B375B0" w:rsidTr="00912187">
        <w:trPr>
          <w:trHeight w:val="350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ED637C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16/06/1399</w:t>
            </w:r>
          </w:p>
        </w:tc>
        <w:tc>
          <w:tcPr>
            <w:tcW w:w="1890" w:type="dxa"/>
            <w:vAlign w:val="center"/>
          </w:tcPr>
          <w:p w:rsidR="00176D9E" w:rsidRPr="00176D9E" w:rsidRDefault="00ED637C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19</w:t>
            </w:r>
          </w:p>
        </w:tc>
        <w:tc>
          <w:tcPr>
            <w:tcW w:w="5400" w:type="dxa"/>
            <w:vAlign w:val="center"/>
          </w:tcPr>
          <w:p w:rsidR="00176D9E" w:rsidRPr="00176D9E" w:rsidRDefault="00ED637C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مالیه بر ارزش افزوده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</w:tr>
      <w:tr w:rsidR="00436858" w:rsidTr="00912187">
        <w:trPr>
          <w:trHeight w:val="440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1E630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27/09/1399</w:t>
            </w:r>
          </w:p>
        </w:tc>
        <w:tc>
          <w:tcPr>
            <w:tcW w:w="1890" w:type="dxa"/>
            <w:vAlign w:val="center"/>
          </w:tcPr>
          <w:p w:rsidR="00176D9E" w:rsidRPr="00176D9E" w:rsidRDefault="005068EF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20</w:t>
            </w:r>
          </w:p>
        </w:tc>
        <w:tc>
          <w:tcPr>
            <w:tcW w:w="5400" w:type="dxa"/>
            <w:vAlign w:val="center"/>
          </w:tcPr>
          <w:p w:rsidR="00176D9E" w:rsidRPr="005068EF" w:rsidRDefault="005068EF" w:rsidP="009121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تطبیق معافیت مالیات اضافی ( جریمه های مالیاتی ) مصوبه شماره 27 مؤرخ 18 قوس 1399 کابینه جمهوری اسلامی افغانستان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</w:tr>
      <w:tr w:rsidR="00B375B0" w:rsidTr="00912187">
        <w:trPr>
          <w:trHeight w:val="710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19058B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29/09/1399</w:t>
            </w:r>
          </w:p>
        </w:tc>
        <w:tc>
          <w:tcPr>
            <w:tcW w:w="1890" w:type="dxa"/>
            <w:vAlign w:val="center"/>
          </w:tcPr>
          <w:p w:rsidR="00176D9E" w:rsidRPr="00176D9E" w:rsidRDefault="0019058B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21</w:t>
            </w:r>
          </w:p>
        </w:tc>
        <w:tc>
          <w:tcPr>
            <w:tcW w:w="5400" w:type="dxa"/>
            <w:vAlign w:val="center"/>
          </w:tcPr>
          <w:p w:rsidR="00176D9E" w:rsidRPr="00176D9E" w:rsidRDefault="0019058B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تشخیص مالیه دهنده</w:t>
            </w:r>
          </w:p>
        </w:tc>
        <w:tc>
          <w:tcPr>
            <w:tcW w:w="746" w:type="dxa"/>
            <w:vAlign w:val="center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</w:tr>
      <w:tr w:rsidR="00436858" w:rsidTr="00912187">
        <w:trPr>
          <w:trHeight w:val="728"/>
          <w:jc w:val="center"/>
        </w:trPr>
        <w:tc>
          <w:tcPr>
            <w:tcW w:w="1642" w:type="dxa"/>
          </w:tcPr>
          <w:p w:rsidR="00176D9E" w:rsidRPr="00176D9E" w:rsidRDefault="00176D9E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176D9E" w:rsidRPr="00176D9E" w:rsidRDefault="00BB430A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29/09/1399</w:t>
            </w:r>
          </w:p>
        </w:tc>
        <w:tc>
          <w:tcPr>
            <w:tcW w:w="1890" w:type="dxa"/>
            <w:vAlign w:val="center"/>
          </w:tcPr>
          <w:p w:rsidR="00176D9E" w:rsidRPr="00176D9E" w:rsidRDefault="00BB430A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22</w:t>
            </w:r>
          </w:p>
        </w:tc>
        <w:tc>
          <w:tcPr>
            <w:tcW w:w="5400" w:type="dxa"/>
            <w:vAlign w:val="center"/>
          </w:tcPr>
          <w:p w:rsidR="00176D9E" w:rsidRPr="00176D9E" w:rsidRDefault="00BB430A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صدور و اجرا امور مربوط به شماره تشخیصیه مالیه دهنده</w:t>
            </w:r>
          </w:p>
        </w:tc>
        <w:tc>
          <w:tcPr>
            <w:tcW w:w="746" w:type="dxa"/>
            <w:vAlign w:val="center"/>
          </w:tcPr>
          <w:p w:rsidR="00176D9E" w:rsidRPr="00176D9E" w:rsidRDefault="00B40D85" w:rsidP="00912187">
            <w:pPr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C15449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28/01/1400</w:t>
            </w:r>
          </w:p>
        </w:tc>
        <w:tc>
          <w:tcPr>
            <w:tcW w:w="1890" w:type="dxa"/>
            <w:vAlign w:val="center"/>
          </w:tcPr>
          <w:p w:rsidR="00912187" w:rsidRDefault="00C15449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23</w:t>
            </w:r>
          </w:p>
        </w:tc>
        <w:tc>
          <w:tcPr>
            <w:tcW w:w="5400" w:type="dxa"/>
            <w:vAlign w:val="center"/>
          </w:tcPr>
          <w:p w:rsidR="00912187" w:rsidRDefault="00C15449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بررسی نهاد های لغوه یی</w:t>
            </w: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520565" w:rsidP="0052056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09/02/1400</w:t>
            </w:r>
          </w:p>
        </w:tc>
        <w:tc>
          <w:tcPr>
            <w:tcW w:w="1890" w:type="dxa"/>
            <w:vAlign w:val="center"/>
          </w:tcPr>
          <w:p w:rsidR="00912187" w:rsidRDefault="00520565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24</w:t>
            </w:r>
          </w:p>
        </w:tc>
        <w:tc>
          <w:tcPr>
            <w:tcW w:w="5400" w:type="dxa"/>
            <w:vAlign w:val="center"/>
          </w:tcPr>
          <w:p w:rsidR="00912187" w:rsidRDefault="00520565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طرزالعمل تعیین عواید ناخالص سالون های برگذاری محافل، مهمانخانه ها و رستورانت ها</w:t>
            </w: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520565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11/03/1400</w:t>
            </w:r>
          </w:p>
        </w:tc>
        <w:tc>
          <w:tcPr>
            <w:tcW w:w="1890" w:type="dxa"/>
            <w:vAlign w:val="center"/>
          </w:tcPr>
          <w:p w:rsidR="00912187" w:rsidRDefault="00520565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25</w:t>
            </w:r>
          </w:p>
        </w:tc>
        <w:tc>
          <w:tcPr>
            <w:tcW w:w="5400" w:type="dxa"/>
            <w:vAlign w:val="center"/>
          </w:tcPr>
          <w:p w:rsidR="00912187" w:rsidRDefault="00520565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طرزالعمل تطبیق معافیت مالیات اضافی </w:t>
            </w: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520565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12/05/1400</w:t>
            </w:r>
          </w:p>
        </w:tc>
        <w:tc>
          <w:tcPr>
            <w:tcW w:w="1890" w:type="dxa"/>
            <w:vAlign w:val="center"/>
          </w:tcPr>
          <w:p w:rsidR="00912187" w:rsidRDefault="00520565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26</w:t>
            </w:r>
          </w:p>
        </w:tc>
        <w:tc>
          <w:tcPr>
            <w:tcW w:w="5400" w:type="dxa"/>
            <w:vAlign w:val="center"/>
          </w:tcPr>
          <w:p w:rsidR="00912187" w:rsidRDefault="00520565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ضمیمه شماره 1 طرزالعمل شماره 1 </w:t>
            </w: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31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32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33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35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36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37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38</w:t>
            </w:r>
          </w:p>
        </w:tc>
      </w:tr>
      <w:tr w:rsidR="00912187" w:rsidTr="00912187">
        <w:trPr>
          <w:trHeight w:val="665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39</w:t>
            </w:r>
          </w:p>
        </w:tc>
      </w:tr>
      <w:tr w:rsidR="00912187" w:rsidTr="00912187">
        <w:trPr>
          <w:trHeight w:val="560"/>
          <w:jc w:val="center"/>
        </w:trPr>
        <w:tc>
          <w:tcPr>
            <w:tcW w:w="1642" w:type="dxa"/>
          </w:tcPr>
          <w:p w:rsidR="00912187" w:rsidRPr="00176D9E" w:rsidRDefault="00912187" w:rsidP="00912187">
            <w:pPr>
              <w:jc w:val="center"/>
              <w:rPr>
                <w:rFonts w:cs="B Zar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9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400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46" w:type="dxa"/>
            <w:vAlign w:val="center"/>
          </w:tcPr>
          <w:p w:rsidR="00912187" w:rsidRDefault="00912187" w:rsidP="0091218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40</w:t>
            </w:r>
          </w:p>
        </w:tc>
      </w:tr>
    </w:tbl>
    <w:p w:rsidR="00A742C6" w:rsidRDefault="00A742C6">
      <w:bookmarkStart w:id="0" w:name="_GoBack"/>
      <w:bookmarkEnd w:id="0"/>
    </w:p>
    <w:sectPr w:rsidR="00A742C6" w:rsidSect="00912187">
      <w:headerReference w:type="default" r:id="rId7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2BB" w:rsidRDefault="001152BB" w:rsidP="008D6DC7">
      <w:pPr>
        <w:spacing w:after="0" w:line="240" w:lineRule="auto"/>
      </w:pPr>
      <w:r>
        <w:separator/>
      </w:r>
    </w:p>
  </w:endnote>
  <w:endnote w:type="continuationSeparator" w:id="1">
    <w:p w:rsidR="001152BB" w:rsidRDefault="001152BB" w:rsidP="008D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2BB" w:rsidRDefault="001152BB" w:rsidP="008D6DC7">
      <w:pPr>
        <w:spacing w:after="0" w:line="240" w:lineRule="auto"/>
      </w:pPr>
      <w:r>
        <w:separator/>
      </w:r>
    </w:p>
  </w:footnote>
  <w:footnote w:type="continuationSeparator" w:id="1">
    <w:p w:rsidR="001152BB" w:rsidRDefault="001152BB" w:rsidP="008D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187" w:rsidRPr="00912187" w:rsidRDefault="00912187" w:rsidP="00912187">
    <w:pPr>
      <w:pStyle w:val="Header"/>
      <w:jc w:val="center"/>
      <w:rPr>
        <w:b/>
        <w:bCs/>
        <w:sz w:val="28"/>
        <w:szCs w:val="28"/>
        <w:rtl/>
        <w:lang w:bidi="fa-IR"/>
      </w:rPr>
    </w:pPr>
    <w:r w:rsidRPr="00912187">
      <w:rPr>
        <w:rFonts w:hint="cs"/>
        <w:b/>
        <w:bCs/>
        <w:sz w:val="28"/>
        <w:szCs w:val="28"/>
        <w:rtl/>
        <w:lang w:bidi="fa-IR"/>
      </w:rPr>
      <w:t>لست طرزالعمل های مالیاتی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76D9E"/>
    <w:rsid w:val="000D0223"/>
    <w:rsid w:val="001152BB"/>
    <w:rsid w:val="00132629"/>
    <w:rsid w:val="00147BDA"/>
    <w:rsid w:val="001513B4"/>
    <w:rsid w:val="00176D9E"/>
    <w:rsid w:val="0019058B"/>
    <w:rsid w:val="001E630E"/>
    <w:rsid w:val="003219AD"/>
    <w:rsid w:val="003E7AE5"/>
    <w:rsid w:val="0043551E"/>
    <w:rsid w:val="00436858"/>
    <w:rsid w:val="004776F1"/>
    <w:rsid w:val="005068EF"/>
    <w:rsid w:val="00520565"/>
    <w:rsid w:val="005E58A4"/>
    <w:rsid w:val="00622766"/>
    <w:rsid w:val="00626356"/>
    <w:rsid w:val="006E25DB"/>
    <w:rsid w:val="00704827"/>
    <w:rsid w:val="007240F9"/>
    <w:rsid w:val="008273A0"/>
    <w:rsid w:val="008D6DC7"/>
    <w:rsid w:val="00912187"/>
    <w:rsid w:val="00921A5F"/>
    <w:rsid w:val="0095782D"/>
    <w:rsid w:val="00A10F42"/>
    <w:rsid w:val="00A2631D"/>
    <w:rsid w:val="00A742C6"/>
    <w:rsid w:val="00A84A04"/>
    <w:rsid w:val="00A87A3D"/>
    <w:rsid w:val="00AB1050"/>
    <w:rsid w:val="00B375B0"/>
    <w:rsid w:val="00B40D85"/>
    <w:rsid w:val="00B41C53"/>
    <w:rsid w:val="00B977EB"/>
    <w:rsid w:val="00BB430A"/>
    <w:rsid w:val="00C15449"/>
    <w:rsid w:val="00CD2562"/>
    <w:rsid w:val="00ED4EA3"/>
    <w:rsid w:val="00ED637C"/>
    <w:rsid w:val="00EF26F9"/>
    <w:rsid w:val="00F45B0E"/>
    <w:rsid w:val="00F506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6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1326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1326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3262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3262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326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D6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C7"/>
  </w:style>
  <w:style w:type="paragraph" w:styleId="Footer">
    <w:name w:val="footer"/>
    <w:basedOn w:val="Normal"/>
    <w:link w:val="FooterChar"/>
    <w:uiPriority w:val="99"/>
    <w:unhideWhenUsed/>
    <w:rsid w:val="008D6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C7"/>
  </w:style>
  <w:style w:type="paragraph" w:styleId="BalloonText">
    <w:name w:val="Balloon Text"/>
    <w:basedOn w:val="Normal"/>
    <w:link w:val="BalloonTextChar"/>
    <w:uiPriority w:val="99"/>
    <w:semiHidden/>
    <w:unhideWhenUsed/>
    <w:rsid w:val="00912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5EFF-47D2-42F4-8307-D1A1ED467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2021-01-26T07:28:00Z</cp:lastPrinted>
  <dcterms:created xsi:type="dcterms:W3CDTF">2021-01-26T07:31:00Z</dcterms:created>
  <dcterms:modified xsi:type="dcterms:W3CDTF">2022-02-01T07:05:00Z</dcterms:modified>
</cp:coreProperties>
</file>